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42" w:rsidRPr="00A67925" w:rsidRDefault="00D67E42" w:rsidP="00D67E42">
      <w:pPr>
        <w:pStyle w:val="Corpodeltesto2"/>
        <w:rPr>
          <w:b/>
          <w:bCs/>
          <w:i/>
          <w:iCs/>
          <w:sz w:val="22"/>
          <w:szCs w:val="22"/>
        </w:rPr>
      </w:pPr>
    </w:p>
    <w:p w:rsidR="00D67E42" w:rsidRPr="00A67925" w:rsidRDefault="00D67E42" w:rsidP="00D67E42">
      <w:pPr>
        <w:pStyle w:val="Corpodeltesto2"/>
        <w:ind w:left="851" w:right="567"/>
        <w:jc w:val="center"/>
        <w:rPr>
          <w:b/>
          <w:bCs/>
          <w:color w:val="000000"/>
          <w:sz w:val="22"/>
          <w:szCs w:val="22"/>
        </w:rPr>
      </w:pPr>
    </w:p>
    <w:p w:rsidR="00D67E42" w:rsidRPr="00D67E42" w:rsidRDefault="00D67E42" w:rsidP="00D67E42">
      <w:pPr>
        <w:spacing w:after="0" w:line="240" w:lineRule="auto"/>
        <w:rPr>
          <w:rFonts w:ascii="Times New Roman" w:eastAsia="Times New Roman" w:hAnsi="Times New Roman" w:cs="Times New Roman"/>
          <w:b/>
          <w:bCs/>
          <w:i/>
          <w:iCs/>
          <w:lang w:eastAsia="it-IT"/>
        </w:rPr>
      </w:pPr>
    </w:p>
    <w:p w:rsidR="00D67E42" w:rsidRPr="00D67E42" w:rsidRDefault="00D67E42" w:rsidP="00D67E42">
      <w:pPr>
        <w:spacing w:after="0" w:line="240" w:lineRule="auto"/>
        <w:ind w:left="851" w:right="567"/>
        <w:jc w:val="center"/>
        <w:rPr>
          <w:rFonts w:ascii="Times New Roman" w:eastAsia="Times New Roman" w:hAnsi="Times New Roman" w:cs="Times New Roman"/>
          <w:b/>
          <w:bCs/>
          <w:color w:val="000000"/>
          <w:lang w:eastAsia="it-IT"/>
        </w:rPr>
      </w:pPr>
    </w:p>
    <w:p w:rsidR="00D67E42" w:rsidRPr="00D67E42" w:rsidRDefault="00D67E42" w:rsidP="00D67E42">
      <w:pPr>
        <w:spacing w:after="0" w:line="240" w:lineRule="auto"/>
        <w:ind w:left="851" w:right="567"/>
        <w:jc w:val="center"/>
        <w:rPr>
          <w:rFonts w:ascii="Times New Roman" w:eastAsia="Times New Roman" w:hAnsi="Times New Roman" w:cs="Times New Roman"/>
          <w:b/>
          <w:bCs/>
          <w:color w:val="000000"/>
          <w:lang w:eastAsia="it-IT"/>
        </w:rPr>
      </w:pPr>
      <w:r>
        <w:rPr>
          <w:b/>
          <w:bCs/>
          <w:noProof/>
          <w:color w:val="000000"/>
          <w:lang w:eastAsia="it-IT"/>
        </w:rPr>
        <w:drawing>
          <wp:anchor distT="0" distB="0" distL="114300" distR="114300" simplePos="0" relativeHeight="251666432" behindDoc="0" locked="0" layoutInCell="1" allowOverlap="1" wp14:anchorId="6C35DF1C" wp14:editId="69BD3692">
            <wp:simplePos x="0" y="0"/>
            <wp:positionH relativeFrom="column">
              <wp:posOffset>1977390</wp:posOffset>
            </wp:positionH>
            <wp:positionV relativeFrom="paragraph">
              <wp:posOffset>161925</wp:posOffset>
            </wp:positionV>
            <wp:extent cx="583565" cy="484505"/>
            <wp:effectExtent l="19050" t="0" r="6985" b="0"/>
            <wp:wrapNone/>
            <wp:docPr id="4" name="Immagine 4" descr="http://tbn0.google.com/images?q=tbn:hZ1BaMAoFgMR3M:http://www.europaallalavagna.it/200621/immagini/simboli/band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hZ1BaMAoFgMR3M:http://www.europaallalavagna.it/200621/immagini/simboli/bandiera.JPG"/>
                    <pic:cNvPicPr>
                      <a:picLocks noChangeAspect="1" noChangeArrowheads="1"/>
                    </pic:cNvPicPr>
                  </pic:nvPicPr>
                  <pic:blipFill>
                    <a:blip r:embed="rId5" r:link="rId6" cstate="print"/>
                    <a:srcRect/>
                    <a:stretch>
                      <a:fillRect/>
                    </a:stretch>
                  </pic:blipFill>
                  <pic:spPr bwMode="auto">
                    <a:xfrm>
                      <a:off x="0" y="0"/>
                      <a:ext cx="583565" cy="484505"/>
                    </a:xfrm>
                    <a:prstGeom prst="rect">
                      <a:avLst/>
                    </a:prstGeom>
                    <a:noFill/>
                  </pic:spPr>
                </pic:pic>
              </a:graphicData>
            </a:graphic>
          </wp:anchor>
        </w:drawing>
      </w:r>
      <w:r w:rsidRPr="00D67E42">
        <w:rPr>
          <w:rFonts w:ascii="Times New Roman" w:eastAsia="Times New Roman" w:hAnsi="Times New Roman" w:cs="Times New Roman"/>
          <w:b/>
          <w:bCs/>
          <w:noProof/>
          <w:color w:val="000000"/>
          <w:lang w:eastAsia="it-IT"/>
        </w:rPr>
        <w:drawing>
          <wp:anchor distT="0" distB="0" distL="114300" distR="114300" simplePos="0" relativeHeight="251663360" behindDoc="0" locked="0" layoutInCell="1" allowOverlap="1" wp14:anchorId="037F6019" wp14:editId="48964A17">
            <wp:simplePos x="0" y="0"/>
            <wp:positionH relativeFrom="column">
              <wp:posOffset>-3624580</wp:posOffset>
            </wp:positionH>
            <wp:positionV relativeFrom="paragraph">
              <wp:posOffset>154940</wp:posOffset>
            </wp:positionV>
            <wp:extent cx="659765" cy="365760"/>
            <wp:effectExtent l="0" t="0" r="0" b="0"/>
            <wp:wrapNone/>
            <wp:docPr id="5" name="Immagine 5" descr="ecdl-c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dl-cl">
                      <a:hlinkClick r:id="rId7"/>
                    </pic:cNvPr>
                    <pic:cNvPicPr>
                      <a:picLocks noChangeAspect="1" noChangeArrowheads="1"/>
                    </pic:cNvPicPr>
                  </pic:nvPicPr>
                  <pic:blipFill>
                    <a:blip r:embed="rId8" r:link="rId9" cstate="print"/>
                    <a:srcRect/>
                    <a:stretch>
                      <a:fillRect/>
                    </a:stretch>
                  </pic:blipFill>
                  <pic:spPr bwMode="auto">
                    <a:xfrm>
                      <a:off x="0" y="0"/>
                      <a:ext cx="659765" cy="365760"/>
                    </a:xfrm>
                    <a:prstGeom prst="rect">
                      <a:avLst/>
                    </a:prstGeom>
                    <a:noFill/>
                  </pic:spPr>
                </pic:pic>
              </a:graphicData>
            </a:graphic>
          </wp:anchor>
        </w:drawing>
      </w:r>
      <w:r w:rsidRPr="00D67E42">
        <w:rPr>
          <w:rFonts w:ascii="Times New Roman" w:eastAsia="Times New Roman" w:hAnsi="Times New Roman" w:cs="Times New Roman"/>
          <w:b/>
          <w:bCs/>
          <w:noProof/>
          <w:color w:val="000000"/>
          <w:lang w:eastAsia="it-IT"/>
        </w:rPr>
        <w:drawing>
          <wp:anchor distT="0" distB="0" distL="114300" distR="114300" simplePos="0" relativeHeight="251662336" behindDoc="0" locked="0" layoutInCell="1" allowOverlap="1" wp14:anchorId="0C7AAADF" wp14:editId="58F9D579">
            <wp:simplePos x="0" y="0"/>
            <wp:positionH relativeFrom="column">
              <wp:posOffset>5497195</wp:posOffset>
            </wp:positionH>
            <wp:positionV relativeFrom="paragraph">
              <wp:posOffset>80010</wp:posOffset>
            </wp:positionV>
            <wp:extent cx="583565" cy="484505"/>
            <wp:effectExtent l="0" t="0" r="6985" b="0"/>
            <wp:wrapNone/>
            <wp:docPr id="6" name="Immagine 6" descr="http://tbn0.google.com/images?q=tbn:hZ1BaMAoFgMR3M:http://www.europaallalavagna.it/200621/immagini/simboli/band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hZ1BaMAoFgMR3M:http://www.europaallalavagna.it/200621/immagini/simboli/bandiera.JPG"/>
                    <pic:cNvPicPr>
                      <a:picLocks noChangeAspect="1" noChangeArrowheads="1"/>
                    </pic:cNvPicPr>
                  </pic:nvPicPr>
                  <pic:blipFill>
                    <a:blip r:embed="rId5" r:link="rId6" cstate="print"/>
                    <a:srcRect/>
                    <a:stretch>
                      <a:fillRect/>
                    </a:stretch>
                  </pic:blipFill>
                  <pic:spPr bwMode="auto">
                    <a:xfrm>
                      <a:off x="0" y="0"/>
                      <a:ext cx="583565" cy="484505"/>
                    </a:xfrm>
                    <a:prstGeom prst="rect">
                      <a:avLst/>
                    </a:prstGeom>
                    <a:noFill/>
                  </pic:spPr>
                </pic:pic>
              </a:graphicData>
            </a:graphic>
          </wp:anchor>
        </w:drawing>
      </w:r>
    </w:p>
    <w:p w:rsidR="00D67E42" w:rsidRPr="00D67E42" w:rsidRDefault="00014955" w:rsidP="00D67E42">
      <w:pPr>
        <w:spacing w:after="0" w:line="240" w:lineRule="auto"/>
        <w:ind w:left="851" w:right="567"/>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noProof/>
          <w:color w:val="00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pt;margin-top:-28.75pt;width:35.25pt;height:36.75pt;z-index:251664384;mso-position-horizontal-relative:text;mso-position-vertical-relative:text" fillcolor="window">
            <v:imagedata r:id="rId10" o:title=""/>
            <w10:wrap type="square" side="right"/>
          </v:shape>
          <o:OLEObject Type="Embed" ProgID="PBrush" ShapeID="_x0000_s1026" DrawAspect="Content" ObjectID="_1531557953" r:id="rId11"/>
        </w:pict>
      </w:r>
    </w:p>
    <w:p w:rsidR="00D67E42" w:rsidRPr="00A67925" w:rsidRDefault="00D67E42" w:rsidP="00F83121">
      <w:pPr>
        <w:pStyle w:val="Corpodeltesto2"/>
        <w:ind w:left="851" w:right="567"/>
        <w:jc w:val="center"/>
        <w:rPr>
          <w:b/>
          <w:bCs/>
          <w:color w:val="000000"/>
          <w:sz w:val="22"/>
          <w:szCs w:val="22"/>
        </w:rPr>
      </w:pPr>
      <w:r>
        <w:rPr>
          <w:b/>
          <w:bCs/>
          <w:noProof/>
          <w:color w:val="000000"/>
          <w:sz w:val="22"/>
          <w:szCs w:val="22"/>
        </w:rPr>
        <w:drawing>
          <wp:anchor distT="0" distB="0" distL="114300" distR="114300" simplePos="0" relativeHeight="251660288" behindDoc="0" locked="0" layoutInCell="1" allowOverlap="1" wp14:anchorId="6506C9CE" wp14:editId="5078E131">
            <wp:simplePos x="0" y="0"/>
            <wp:positionH relativeFrom="column">
              <wp:posOffset>-3378200</wp:posOffset>
            </wp:positionH>
            <wp:positionV relativeFrom="paragraph">
              <wp:posOffset>80010</wp:posOffset>
            </wp:positionV>
            <wp:extent cx="659765" cy="365760"/>
            <wp:effectExtent l="0" t="0" r="0" b="0"/>
            <wp:wrapNone/>
            <wp:docPr id="3" name="Immagine 3" descr="ecdl-c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dl-cl">
                      <a:hlinkClick r:id="rId7"/>
                    </pic:cNvPr>
                    <pic:cNvPicPr>
                      <a:picLocks noChangeAspect="1" noChangeArrowheads="1"/>
                    </pic:cNvPicPr>
                  </pic:nvPicPr>
                  <pic:blipFill>
                    <a:blip r:embed="rId8" r:link="rId9" cstate="print"/>
                    <a:srcRect/>
                    <a:stretch>
                      <a:fillRect/>
                    </a:stretch>
                  </pic:blipFill>
                  <pic:spPr bwMode="auto">
                    <a:xfrm>
                      <a:off x="0" y="0"/>
                      <a:ext cx="659765" cy="365760"/>
                    </a:xfrm>
                    <a:prstGeom prst="rect">
                      <a:avLst/>
                    </a:prstGeom>
                    <a:noFill/>
                  </pic:spPr>
                </pic:pic>
              </a:graphicData>
            </a:graphic>
          </wp:anchor>
        </w:drawing>
      </w:r>
    </w:p>
    <w:p w:rsidR="00D67E42" w:rsidRPr="00A67925" w:rsidRDefault="00D67E42" w:rsidP="00D67E42">
      <w:pPr>
        <w:pStyle w:val="Corpodeltesto2"/>
        <w:ind w:left="851" w:right="567"/>
        <w:jc w:val="center"/>
        <w:rPr>
          <w:b/>
          <w:bCs/>
          <w:color w:val="000000"/>
          <w:sz w:val="22"/>
          <w:szCs w:val="22"/>
        </w:rPr>
      </w:pPr>
    </w:p>
    <w:p w:rsidR="00D67E42" w:rsidRPr="00D67E42" w:rsidRDefault="00D67E42" w:rsidP="00D67E42">
      <w:pPr>
        <w:pStyle w:val="Corpodeltesto2"/>
        <w:ind w:left="851" w:right="567"/>
        <w:jc w:val="center"/>
        <w:rPr>
          <w:b/>
          <w:bCs/>
          <w:color w:val="000000"/>
          <w:sz w:val="16"/>
          <w:szCs w:val="16"/>
        </w:rPr>
      </w:pPr>
      <w:r w:rsidRPr="00D67E42">
        <w:rPr>
          <w:b/>
          <w:bCs/>
          <w:color w:val="000000"/>
          <w:sz w:val="16"/>
          <w:szCs w:val="16"/>
        </w:rPr>
        <w:t>ISTITUTO COMPRENSIVO DI PELLEZZANO</w:t>
      </w:r>
    </w:p>
    <w:p w:rsidR="00D67E42" w:rsidRPr="00D67E42" w:rsidRDefault="00D67E42" w:rsidP="00D67E42">
      <w:pPr>
        <w:pStyle w:val="Corpodeltesto2"/>
        <w:ind w:left="851" w:right="567"/>
        <w:jc w:val="center"/>
        <w:rPr>
          <w:b/>
          <w:bCs/>
          <w:color w:val="000000"/>
          <w:sz w:val="16"/>
          <w:szCs w:val="16"/>
        </w:rPr>
      </w:pPr>
      <w:r w:rsidRPr="00D67E42">
        <w:rPr>
          <w:b/>
          <w:bCs/>
          <w:color w:val="000000"/>
          <w:sz w:val="16"/>
          <w:szCs w:val="16"/>
        </w:rPr>
        <w:t xml:space="preserve">Sede legale: Via Nicola Russo, 7 </w:t>
      </w:r>
    </w:p>
    <w:p w:rsidR="00D67E42" w:rsidRPr="00D67E42" w:rsidRDefault="00D67E42" w:rsidP="00D67E42">
      <w:pPr>
        <w:pStyle w:val="Corpodeltesto2"/>
        <w:ind w:left="851" w:right="567"/>
        <w:jc w:val="center"/>
        <w:rPr>
          <w:b/>
          <w:bCs/>
          <w:color w:val="000000"/>
          <w:sz w:val="16"/>
          <w:szCs w:val="16"/>
        </w:rPr>
      </w:pPr>
      <w:r w:rsidRPr="00D67E42">
        <w:rPr>
          <w:b/>
          <w:bCs/>
          <w:color w:val="000000"/>
          <w:sz w:val="16"/>
          <w:szCs w:val="16"/>
        </w:rPr>
        <w:t>84080 PELLEZZANO (SA)</w:t>
      </w:r>
    </w:p>
    <w:p w:rsidR="00D67E42" w:rsidRPr="00D67E42" w:rsidRDefault="00D67E42" w:rsidP="00D67E42">
      <w:pPr>
        <w:pStyle w:val="Corpodeltesto2"/>
        <w:tabs>
          <w:tab w:val="left" w:pos="9360"/>
        </w:tabs>
        <w:ind w:left="851" w:right="278"/>
        <w:jc w:val="center"/>
        <w:rPr>
          <w:b/>
          <w:bCs/>
          <w:color w:val="000000"/>
          <w:sz w:val="16"/>
          <w:szCs w:val="16"/>
        </w:rPr>
      </w:pPr>
      <w:r w:rsidRPr="00D67E42">
        <w:rPr>
          <w:b/>
          <w:bCs/>
          <w:color w:val="000000"/>
          <w:sz w:val="16"/>
          <w:szCs w:val="16"/>
        </w:rPr>
        <w:t xml:space="preserve">tel. 089/568134 </w:t>
      </w:r>
    </w:p>
    <w:p w:rsidR="00D67E42" w:rsidRPr="00D67E42" w:rsidRDefault="00D67E42" w:rsidP="00D67E42">
      <w:pPr>
        <w:pStyle w:val="Corpodeltesto2"/>
        <w:tabs>
          <w:tab w:val="left" w:pos="9360"/>
        </w:tabs>
        <w:ind w:left="851" w:right="278"/>
        <w:jc w:val="center"/>
        <w:rPr>
          <w:b/>
          <w:bCs/>
          <w:color w:val="000000"/>
          <w:sz w:val="16"/>
          <w:szCs w:val="16"/>
        </w:rPr>
      </w:pPr>
      <w:r w:rsidRPr="00D67E42">
        <w:rPr>
          <w:b/>
          <w:bCs/>
          <w:color w:val="000000"/>
          <w:sz w:val="16"/>
          <w:szCs w:val="16"/>
        </w:rPr>
        <w:t xml:space="preserve">e-mail </w:t>
      </w:r>
      <w:hyperlink r:id="rId12" w:history="1">
        <w:r w:rsidRPr="00D67E42">
          <w:rPr>
            <w:rStyle w:val="Collegamentoipertestuale"/>
            <w:b/>
            <w:bCs/>
            <w:sz w:val="16"/>
            <w:szCs w:val="16"/>
          </w:rPr>
          <w:t>SAIC8BH007@ISTRUZIONE.IT</w:t>
        </w:r>
      </w:hyperlink>
    </w:p>
    <w:p w:rsidR="00D67E42" w:rsidRPr="00D67E42" w:rsidRDefault="00D67E42" w:rsidP="00D67E42">
      <w:pPr>
        <w:pStyle w:val="Corpodeltesto2"/>
        <w:tabs>
          <w:tab w:val="left" w:pos="9360"/>
        </w:tabs>
        <w:ind w:left="851" w:right="278"/>
        <w:jc w:val="center"/>
        <w:rPr>
          <w:b/>
          <w:bCs/>
          <w:color w:val="000000"/>
          <w:sz w:val="16"/>
          <w:szCs w:val="16"/>
        </w:rPr>
      </w:pPr>
      <w:r w:rsidRPr="00D67E42">
        <w:rPr>
          <w:b/>
          <w:bCs/>
          <w:color w:val="000000"/>
          <w:sz w:val="16"/>
          <w:szCs w:val="16"/>
        </w:rPr>
        <w:t>posta certificata: SAIC8BH007@PEC.ISTRUZIONE.IT</w:t>
      </w:r>
    </w:p>
    <w:p w:rsidR="00D67E42" w:rsidRPr="00D67E42" w:rsidRDefault="00D67E42" w:rsidP="00D67E42">
      <w:pPr>
        <w:jc w:val="center"/>
        <w:rPr>
          <w:rFonts w:ascii="Times New Roman" w:hAnsi="Times New Roman" w:cs="Times New Roman"/>
          <w:sz w:val="16"/>
          <w:szCs w:val="16"/>
          <w:lang w:val="en-US"/>
        </w:rPr>
      </w:pPr>
      <w:r w:rsidRPr="00D67E42">
        <w:rPr>
          <w:rFonts w:ascii="Times New Roman" w:hAnsi="Times New Roman" w:cs="Times New Roman"/>
          <w:b/>
          <w:bCs/>
          <w:color w:val="000000"/>
          <w:sz w:val="16"/>
          <w:szCs w:val="16"/>
        </w:rPr>
        <w:t xml:space="preserve">     </w:t>
      </w:r>
      <w:r w:rsidRPr="00D67E42">
        <w:rPr>
          <w:rFonts w:ascii="Times New Roman" w:hAnsi="Times New Roman" w:cs="Times New Roman"/>
          <w:b/>
          <w:bCs/>
          <w:color w:val="000000"/>
          <w:sz w:val="16"/>
          <w:szCs w:val="16"/>
          <w:lang w:val="en-US"/>
        </w:rPr>
        <w:t>C.F.95146400650</w:t>
      </w:r>
      <w:r w:rsidRPr="00D67E42">
        <w:rPr>
          <w:rFonts w:ascii="Times New Roman" w:hAnsi="Times New Roman" w:cs="Times New Roman"/>
          <w:b/>
          <w:bCs/>
          <w:sz w:val="16"/>
          <w:szCs w:val="16"/>
          <w:lang w:val="en-US"/>
        </w:rPr>
        <w:t xml:space="preserve">                                           www.istitutocomprensivopellezzano.gov.it</w:t>
      </w:r>
      <w:r w:rsidRPr="00D67E42">
        <w:rPr>
          <w:rFonts w:ascii="Times New Roman" w:hAnsi="Times New Roman" w:cs="Times New Roman"/>
          <w:b/>
          <w:bCs/>
          <w:sz w:val="16"/>
          <w:szCs w:val="16"/>
          <w:lang w:val="en-US"/>
        </w:rPr>
        <w:tab/>
      </w:r>
      <w:r w:rsidRPr="00D67E42">
        <w:rPr>
          <w:rFonts w:ascii="Times New Roman" w:hAnsi="Times New Roman" w:cs="Times New Roman"/>
          <w:b/>
          <w:bCs/>
          <w:sz w:val="16"/>
          <w:szCs w:val="16"/>
          <w:lang w:val="en-US"/>
        </w:rPr>
        <w:tab/>
        <w:t xml:space="preserve">               </w:t>
      </w:r>
      <w:r w:rsidRPr="00D67E42">
        <w:rPr>
          <w:rFonts w:ascii="Times New Roman" w:hAnsi="Times New Roman" w:cs="Times New Roman"/>
          <w:b/>
          <w:bCs/>
          <w:color w:val="000000"/>
          <w:sz w:val="16"/>
          <w:szCs w:val="16"/>
          <w:lang w:val="en-US"/>
        </w:rPr>
        <w:t>SAIC8BH007</w:t>
      </w:r>
      <w:r w:rsidRPr="00D67E42">
        <w:rPr>
          <w:rFonts w:ascii="Times New Roman" w:hAnsi="Times New Roman" w:cs="Times New Roman"/>
          <w:sz w:val="16"/>
          <w:szCs w:val="16"/>
          <w:lang w:val="en-US"/>
        </w:rPr>
        <w:t xml:space="preserve"> </w:t>
      </w:r>
    </w:p>
    <w:p w:rsidR="00D67E42" w:rsidRPr="00A67925" w:rsidRDefault="00D67E42" w:rsidP="00D67E42">
      <w:pPr>
        <w:rPr>
          <w:rFonts w:ascii="Times New Roman" w:hAnsi="Times New Roman" w:cs="Times New Roman"/>
          <w:bCs/>
          <w:color w:val="000000"/>
        </w:rPr>
      </w:pPr>
      <w:proofErr w:type="spellStart"/>
      <w:r w:rsidRPr="00A67925">
        <w:rPr>
          <w:rFonts w:ascii="Times New Roman" w:hAnsi="Times New Roman" w:cs="Times New Roman"/>
          <w:bCs/>
          <w:color w:val="000000"/>
        </w:rPr>
        <w:t>Prot</w:t>
      </w:r>
      <w:proofErr w:type="spellEnd"/>
      <w:r w:rsidRPr="00A67925">
        <w:rPr>
          <w:rFonts w:ascii="Times New Roman" w:hAnsi="Times New Roman" w:cs="Times New Roman"/>
          <w:bCs/>
          <w:color w:val="000000"/>
        </w:rPr>
        <w:t xml:space="preserve">.  </w:t>
      </w:r>
      <w:r w:rsidR="00014955">
        <w:rPr>
          <w:rFonts w:ascii="Times New Roman" w:hAnsi="Times New Roman" w:cs="Times New Roman"/>
          <w:bCs/>
          <w:color w:val="000000"/>
        </w:rPr>
        <w:t>3834/C24</w:t>
      </w:r>
      <w:r w:rsidRPr="00A67925">
        <w:rPr>
          <w:rFonts w:ascii="Times New Roman" w:hAnsi="Times New Roman" w:cs="Times New Roman"/>
          <w:bCs/>
          <w:color w:val="000000"/>
        </w:rPr>
        <w:t xml:space="preserve">                                                                                                             Pellezzano </w:t>
      </w:r>
      <w:r w:rsidR="00F83121">
        <w:rPr>
          <w:rFonts w:ascii="Times New Roman" w:hAnsi="Times New Roman" w:cs="Times New Roman"/>
          <w:bCs/>
          <w:color w:val="000000"/>
        </w:rPr>
        <w:t>01/08/2016</w:t>
      </w:r>
    </w:p>
    <w:p w:rsidR="000C4850" w:rsidRPr="00D67E42" w:rsidRDefault="000C4850" w:rsidP="00D67E42">
      <w:pPr>
        <w:spacing w:after="0" w:line="240" w:lineRule="auto"/>
        <w:jc w:val="right"/>
        <w:rPr>
          <w:rFonts w:ascii="Times New Roman" w:hAnsi="Times New Roman" w:cs="Times New Roman"/>
        </w:rPr>
      </w:pPr>
      <w:r w:rsidRPr="00D67E42">
        <w:rPr>
          <w:rFonts w:ascii="Times New Roman" w:hAnsi="Times New Roman" w:cs="Times New Roman"/>
        </w:rPr>
        <w:t xml:space="preserve">Al fascicolo PON </w:t>
      </w:r>
    </w:p>
    <w:p w:rsidR="000C4850" w:rsidRPr="00D67E42" w:rsidRDefault="000C4850" w:rsidP="00D67E42">
      <w:pPr>
        <w:spacing w:after="0" w:line="240" w:lineRule="auto"/>
        <w:jc w:val="right"/>
        <w:rPr>
          <w:rFonts w:ascii="Times New Roman" w:hAnsi="Times New Roman" w:cs="Times New Roman"/>
        </w:rPr>
      </w:pPr>
      <w:r w:rsidRPr="00D67E42">
        <w:rPr>
          <w:rFonts w:ascii="Times New Roman" w:hAnsi="Times New Roman" w:cs="Times New Roman"/>
        </w:rPr>
        <w:t xml:space="preserve">Agli atti </w:t>
      </w:r>
    </w:p>
    <w:p w:rsidR="000C4850" w:rsidRPr="00D67E42" w:rsidRDefault="000C4850" w:rsidP="00D67E42">
      <w:pPr>
        <w:spacing w:after="0" w:line="240" w:lineRule="auto"/>
        <w:jc w:val="right"/>
        <w:rPr>
          <w:rFonts w:ascii="Times New Roman" w:hAnsi="Times New Roman" w:cs="Times New Roman"/>
        </w:rPr>
      </w:pPr>
      <w:r w:rsidRPr="00D67E42">
        <w:rPr>
          <w:rFonts w:ascii="Times New Roman" w:hAnsi="Times New Roman" w:cs="Times New Roman"/>
        </w:rPr>
        <w:t>All’Albo on line</w:t>
      </w:r>
    </w:p>
    <w:p w:rsidR="000C4850" w:rsidRPr="00D67E42" w:rsidRDefault="000C4850" w:rsidP="00D67E42">
      <w:pPr>
        <w:spacing w:after="0" w:line="240" w:lineRule="auto"/>
        <w:jc w:val="right"/>
        <w:rPr>
          <w:rFonts w:ascii="Times New Roman" w:hAnsi="Times New Roman" w:cs="Times New Roman"/>
        </w:rPr>
      </w:pPr>
      <w:r w:rsidRPr="00D67E42">
        <w:rPr>
          <w:rFonts w:ascii="Times New Roman" w:hAnsi="Times New Roman" w:cs="Times New Roman"/>
        </w:rPr>
        <w:t xml:space="preserve"> Al Sito web </w:t>
      </w:r>
    </w:p>
    <w:p w:rsidR="000C4850" w:rsidRDefault="000C4850" w:rsidP="00D67E42">
      <w:pPr>
        <w:spacing w:after="0" w:line="240" w:lineRule="auto"/>
        <w:jc w:val="right"/>
        <w:rPr>
          <w:rFonts w:ascii="Times New Roman" w:hAnsi="Times New Roman" w:cs="Times New Roman"/>
        </w:rPr>
      </w:pPr>
      <w:r w:rsidRPr="00D67E42">
        <w:rPr>
          <w:rFonts w:ascii="Times New Roman" w:hAnsi="Times New Roman" w:cs="Times New Roman"/>
        </w:rPr>
        <w:t>A tutti gli interessati</w:t>
      </w:r>
    </w:p>
    <w:p w:rsidR="00D67E42" w:rsidRPr="00D67E42" w:rsidRDefault="00D67E42" w:rsidP="00D67E42">
      <w:pPr>
        <w:spacing w:after="0" w:line="240" w:lineRule="auto"/>
        <w:jc w:val="right"/>
        <w:rPr>
          <w:rFonts w:ascii="Times New Roman" w:hAnsi="Times New Roman" w:cs="Times New Roman"/>
        </w:rPr>
      </w:pPr>
    </w:p>
    <w:p w:rsidR="000C4850"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 Oggetto: </w:t>
      </w:r>
      <w:bookmarkStart w:id="0" w:name="_GoBack"/>
      <w:r w:rsidRPr="00D67E42">
        <w:rPr>
          <w:rFonts w:ascii="Times New Roman" w:hAnsi="Times New Roman" w:cs="Times New Roman"/>
        </w:rPr>
        <w:t xml:space="preserve">Determina a contrarre AVVISO ESPLORATIVO PER MANIFESTAZIONE DI INTERESSE Per l'affidamento diretto, ai sensi dell'art. 36 comma 2, lettera a) del </w:t>
      </w:r>
      <w:proofErr w:type="spellStart"/>
      <w:r w:rsidRPr="00D67E42">
        <w:rPr>
          <w:rFonts w:ascii="Times New Roman" w:hAnsi="Times New Roman" w:cs="Times New Roman"/>
        </w:rPr>
        <w:t>D.Lgs.</w:t>
      </w:r>
      <w:proofErr w:type="spellEnd"/>
      <w:r w:rsidRPr="00D67E42">
        <w:rPr>
          <w:rFonts w:ascii="Times New Roman" w:hAnsi="Times New Roman" w:cs="Times New Roman"/>
        </w:rPr>
        <w:t xml:space="preserve"> 19 aprile 2016 n. 50, della fornitura dei servizi di pubblicità Progetto Adeguamento rete LAN-WLAN – Progetto PON Codice Nazionale: 10.8.1.A1-FESRPON-CA-2015-456</w:t>
      </w:r>
    </w:p>
    <w:bookmarkEnd w:id="0"/>
    <w:p w:rsidR="00D67E42" w:rsidRPr="00D67E42" w:rsidRDefault="00D67E42" w:rsidP="00D67E42">
      <w:pPr>
        <w:spacing w:after="0" w:line="240" w:lineRule="auto"/>
        <w:jc w:val="both"/>
        <w:rPr>
          <w:rFonts w:ascii="Times New Roman" w:hAnsi="Times New Roman" w:cs="Times New Roman"/>
        </w:rPr>
      </w:pPr>
    </w:p>
    <w:p w:rsidR="000C4850" w:rsidRDefault="000C4850" w:rsidP="00F83121">
      <w:pPr>
        <w:spacing w:after="0" w:line="240" w:lineRule="auto"/>
        <w:jc w:val="center"/>
        <w:rPr>
          <w:rFonts w:ascii="Times New Roman" w:hAnsi="Times New Roman" w:cs="Times New Roman"/>
        </w:rPr>
      </w:pPr>
      <w:r w:rsidRPr="00D67E42">
        <w:rPr>
          <w:rFonts w:ascii="Times New Roman" w:hAnsi="Times New Roman" w:cs="Times New Roman"/>
        </w:rPr>
        <w:t>IL DIRIGENTE SCOLASTICO</w:t>
      </w:r>
    </w:p>
    <w:p w:rsidR="00D67E42" w:rsidRPr="00D67E42" w:rsidRDefault="00D67E42" w:rsidP="00D67E42">
      <w:pPr>
        <w:spacing w:after="0" w:line="240" w:lineRule="auto"/>
        <w:jc w:val="both"/>
        <w:rPr>
          <w:rFonts w:ascii="Times New Roman" w:hAnsi="Times New Roman" w:cs="Times New Roman"/>
        </w:rPr>
      </w:pP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VISTO il R.D 18 novembre 1923, n. 2440, concernente l’amministrazione del Patrimonio e la Contabilità Generale dello Stato ed il relativo regolamento approvato con R.D. 23maggio 1924, n. 827 e ss.mm. ii. ; VISTA la legge 7 agosto 1990, n. 241 “Nuove norme in materia di procedimento amministrativo e di diritto di accesso ai documenti amministrativi” e </w:t>
      </w:r>
      <w:proofErr w:type="spellStart"/>
      <w:r w:rsidRPr="00D67E42">
        <w:rPr>
          <w:rFonts w:ascii="Times New Roman" w:hAnsi="Times New Roman" w:cs="Times New Roman"/>
        </w:rPr>
        <w:t>ss.mm.ii</w:t>
      </w:r>
      <w:proofErr w:type="spellEnd"/>
      <w:r w:rsidRPr="00D67E42">
        <w:rPr>
          <w:rFonts w:ascii="Times New Roman" w:hAnsi="Times New Roman" w:cs="Times New Roman"/>
        </w:rPr>
        <w:t xml:space="preserve">.;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VISTO il Decreto del Presidente della Repubblica 8 marzo 1999, n. 275, concernente il Regolamento recante norme in materia di autonomia delle Istituzioni Scolastiche, ai sensi della legge 15 marzo 1997, n. 59 ; VISTA la legge 15 marzo 1997 n. 59, concernente “Delega al Governo per il conferimento di funzioni e compiti alle regioni ed enti locali, per la riforma della Pubblica Amministrazione e per la semplificazione amministrativa";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VISTO il Decreto Legislativo 30 marzo 2001, n. 165 recante “Norme generali sull’ordinamento del lavoro alle dipendenze della Amministrazioni Pubbliche” e </w:t>
      </w:r>
      <w:proofErr w:type="spellStart"/>
      <w:r w:rsidRPr="00D67E42">
        <w:rPr>
          <w:rFonts w:ascii="Times New Roman" w:hAnsi="Times New Roman" w:cs="Times New Roman"/>
        </w:rPr>
        <w:t>ss.mm.ii</w:t>
      </w:r>
      <w:proofErr w:type="spellEnd"/>
      <w:r w:rsidRPr="00D67E42">
        <w:rPr>
          <w:rFonts w:ascii="Times New Roman" w:hAnsi="Times New Roman" w:cs="Times New Roman"/>
        </w:rPr>
        <w:t xml:space="preserve">.; VISTO il Decreto Interministeriale 1 febbraio 2001 n. 44, concernente “ Regolamento concernente le Istruzioni generali sulla gestione amministrativo-contabile delle istituzioni scolastiche";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VISTI i seguenti Regolamenti (UE) n. 1303/2013 recante disposizioni comuni sui Fondi strutturali e di investimento europei, il Regolamento (UE) n. 1301/2013 relativo al Fondo Europeo di Sviluppo Regionale (FESR) e il Regolamento (UE) n. 1304/2013 relativo al Fondo Sociale Europeo; VISTO il </w:t>
      </w:r>
      <w:proofErr w:type="spellStart"/>
      <w:r w:rsidRPr="00D67E42">
        <w:rPr>
          <w:rFonts w:ascii="Times New Roman" w:hAnsi="Times New Roman" w:cs="Times New Roman"/>
        </w:rPr>
        <w:t>D.Lgs.</w:t>
      </w:r>
      <w:proofErr w:type="spellEnd"/>
      <w:r w:rsidRPr="00D67E42">
        <w:rPr>
          <w:rFonts w:ascii="Times New Roman" w:hAnsi="Times New Roman" w:cs="Times New Roman"/>
        </w:rPr>
        <w:t xml:space="preserve"> 19 aprile 2016 n. 50;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VISTO il PON Programma Operativo Nazionale 2014IT05M2OP001 “Per la scuola – competenze e ambienti per l’apprendimento” approvato con Decisione C(2014) n. 9952, del 17 dicembre 2014 della Commissione Europea;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VISTA la Delibera del Consiglio d’Istituto n. 2 del 15 gennaio 2016, con la quale è stato approvato il POF per l’anno scolastico 2015/16; </w:t>
      </w:r>
    </w:p>
    <w:p w:rsidR="00AF7D39"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VISTA la nota del MIUR </w:t>
      </w:r>
      <w:proofErr w:type="spellStart"/>
      <w:r w:rsidRPr="00D67E42">
        <w:rPr>
          <w:rFonts w:ascii="Times New Roman" w:hAnsi="Times New Roman" w:cs="Times New Roman"/>
        </w:rPr>
        <w:t>Prot</w:t>
      </w:r>
      <w:proofErr w:type="spellEnd"/>
      <w:r w:rsidRPr="00D67E42">
        <w:rPr>
          <w:rFonts w:ascii="Times New Roman" w:hAnsi="Times New Roman" w:cs="Times New Roman"/>
        </w:rPr>
        <w:t xml:space="preserve">. n. AOODGEFID/1759 del 20/01/2016 di approvazione dell’intervento a valere sull’obiettivo/azione 10.8.1 “Interventi infrastrutturali per l’innovazione tecnologica, laboratori di settore e per l’apprendimento delle competenze chiave del PON Per la Scuola – Competenze e ambienti per l’apprendimento 2014 – 2020 – sotto-azione 10.8.1.A Dotazioni tecnologiche e ambienti multimediali” ed il relativo finanziamento. Codice Progetto: 10.8.1.A1-FESRPON-CA-2015-456; VISTA la Delibera del Consiglio d’Istituto N. 3 del30 ottobre 2015 di approvazione del Programma Annuale Esercizio finanziario 2016; </w:t>
      </w:r>
    </w:p>
    <w:p w:rsidR="00AF7D39" w:rsidRDefault="00AF7D39" w:rsidP="00D67E42">
      <w:pPr>
        <w:spacing w:after="0" w:line="240" w:lineRule="auto"/>
        <w:jc w:val="both"/>
        <w:rPr>
          <w:rFonts w:ascii="Times New Roman" w:hAnsi="Times New Roman" w:cs="Times New Roman"/>
        </w:rPr>
      </w:pPr>
    </w:p>
    <w:p w:rsidR="00AF7D39" w:rsidRDefault="00AF7D39" w:rsidP="00D67E42">
      <w:pPr>
        <w:spacing w:after="0" w:line="240" w:lineRule="auto"/>
        <w:jc w:val="both"/>
        <w:rPr>
          <w:rFonts w:ascii="Times New Roman" w:hAnsi="Times New Roman" w:cs="Times New Roman"/>
        </w:rPr>
      </w:pPr>
    </w:p>
    <w:p w:rsidR="00AF7D39" w:rsidRDefault="00AF7D39" w:rsidP="00D67E42">
      <w:pPr>
        <w:spacing w:after="0" w:line="240" w:lineRule="auto"/>
        <w:jc w:val="both"/>
        <w:rPr>
          <w:rFonts w:ascii="Times New Roman" w:hAnsi="Times New Roman" w:cs="Times New Roman"/>
        </w:rPr>
      </w:pPr>
    </w:p>
    <w:p w:rsidR="00AF7D39" w:rsidRDefault="00AF7D39" w:rsidP="00D67E42">
      <w:pPr>
        <w:spacing w:after="0" w:line="240" w:lineRule="auto"/>
        <w:jc w:val="both"/>
        <w:rPr>
          <w:rFonts w:ascii="Times New Roman" w:hAnsi="Times New Roman" w:cs="Times New Roman"/>
        </w:rPr>
      </w:pPr>
    </w:p>
    <w:p w:rsidR="00AF7D39" w:rsidRDefault="00AF7D39" w:rsidP="00D67E42">
      <w:pPr>
        <w:spacing w:after="0" w:line="240" w:lineRule="auto"/>
        <w:jc w:val="both"/>
        <w:rPr>
          <w:rFonts w:ascii="Times New Roman" w:hAnsi="Times New Roman" w:cs="Times New Roman"/>
        </w:rPr>
      </w:pP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CONSIDERATA la peculiarità del progetto, e che ai fini dell’attuazione del medesimo è inderogabilmente necessario procedere unitariamente all’acquisizione di un insieme di beni e servizi non scorporabili; CONSIDERATO che i lavori relativi al progetto sono ultimati,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RILEVATO dal progetto che deve essere data evidenza tramite pubblicità finalizzata relativa all’impiego dei fondi tramite: a) Realizzazione di N. TRE targhe da collocare nei pressi dell’ingresso del plesso e dell’ingresso dei targhe per i laboratori, plesso Cologna, plesso Coperchia, plesso Capezzano via quercia, ove il progetto viene attuato; b) Realizzazione di volantini da distribuire a tutta l’utenza;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EVIDENZIATO che insorge necessità di formare lotto unico per quanto sopra esposto; </w:t>
      </w:r>
    </w:p>
    <w:p w:rsidR="00AF7D39" w:rsidRPr="00AF7D39" w:rsidRDefault="000C4850" w:rsidP="00AF7D39">
      <w:pPr>
        <w:spacing w:after="0" w:line="240" w:lineRule="auto"/>
        <w:jc w:val="both"/>
        <w:rPr>
          <w:rFonts w:ascii="Times New Roman" w:hAnsi="Times New Roman" w:cs="Times New Roman"/>
        </w:rPr>
      </w:pPr>
      <w:r w:rsidRPr="00D67E42">
        <w:rPr>
          <w:rFonts w:ascii="Times New Roman" w:hAnsi="Times New Roman" w:cs="Times New Roman"/>
        </w:rPr>
        <w:t>RILEVATA l’assenza di convenzioni CONSIP attive per la fornitura che si intende richiedere, anche in relazione a quanto indicato al capo precedente</w:t>
      </w:r>
      <w:r w:rsidR="00AF7D39" w:rsidRPr="00AF7D39">
        <w:rPr>
          <w:rFonts w:ascii="Times New Roman" w:hAnsi="Times New Roman" w:cs="Times New Roman"/>
        </w:rPr>
        <w:t xml:space="preserve"> e che la ricerca indirizza all’acquisto di prodotti sul Merca</w:t>
      </w:r>
      <w:r w:rsidR="00AF7D39">
        <w:rPr>
          <w:rFonts w:ascii="Times New Roman" w:hAnsi="Times New Roman" w:cs="Times New Roman"/>
        </w:rPr>
        <w:t xml:space="preserve">to Elettronico della PA tramite </w:t>
      </w:r>
      <w:r w:rsidR="00AF7D39" w:rsidRPr="00AF7D39">
        <w:rPr>
          <w:rFonts w:ascii="Times New Roman" w:hAnsi="Times New Roman" w:cs="Times New Roman"/>
        </w:rPr>
        <w:t>consultazione di cataloghi “Accessori per present</w:t>
      </w:r>
      <w:r w:rsidR="00AF7D39">
        <w:rPr>
          <w:rFonts w:ascii="Times New Roman" w:hAnsi="Times New Roman" w:cs="Times New Roman"/>
        </w:rPr>
        <w:t xml:space="preserve">azione” , “Etichette” “Stampati tipografici “ e “Targhe di </w:t>
      </w:r>
      <w:r w:rsidR="00AF7D39" w:rsidRPr="00AF7D39">
        <w:rPr>
          <w:rFonts w:ascii="Times New Roman" w:hAnsi="Times New Roman" w:cs="Times New Roman"/>
        </w:rPr>
        <w:t>identificazione” ;</w:t>
      </w:r>
    </w:p>
    <w:p w:rsidR="000C4850" w:rsidRPr="00D67E42" w:rsidRDefault="00AF7D39" w:rsidP="00AF7D39">
      <w:pPr>
        <w:spacing w:after="0" w:line="240" w:lineRule="auto"/>
        <w:jc w:val="both"/>
        <w:rPr>
          <w:rFonts w:ascii="Times New Roman" w:hAnsi="Times New Roman" w:cs="Times New Roman"/>
        </w:rPr>
      </w:pPr>
      <w:r w:rsidRPr="00AF7D39">
        <w:rPr>
          <w:rFonts w:ascii="Times New Roman" w:hAnsi="Times New Roman" w:cs="Times New Roman"/>
        </w:rPr>
        <w:t xml:space="preserve">CONSIDERATO che le ditte </w:t>
      </w:r>
      <w:r>
        <w:rPr>
          <w:rFonts w:ascii="Times New Roman" w:hAnsi="Times New Roman" w:cs="Times New Roman"/>
        </w:rPr>
        <w:t xml:space="preserve">MEPA </w:t>
      </w:r>
      <w:r w:rsidRPr="00AF7D39">
        <w:rPr>
          <w:rFonts w:ascii="Times New Roman" w:hAnsi="Times New Roman" w:cs="Times New Roman"/>
        </w:rPr>
        <w:t xml:space="preserve">offrono , </w:t>
      </w:r>
      <w:r>
        <w:rPr>
          <w:rFonts w:ascii="Times New Roman" w:hAnsi="Times New Roman" w:cs="Times New Roman"/>
        </w:rPr>
        <w:t xml:space="preserve">“ kit pubblicità </w:t>
      </w:r>
      <w:proofErr w:type="spellStart"/>
      <w:r>
        <w:rPr>
          <w:rFonts w:ascii="Times New Roman" w:hAnsi="Times New Roman" w:cs="Times New Roman"/>
        </w:rPr>
        <w:t>Pon</w:t>
      </w:r>
      <w:proofErr w:type="spellEnd"/>
      <w:r>
        <w:rPr>
          <w:rFonts w:ascii="Times New Roman" w:hAnsi="Times New Roman" w:cs="Times New Roman"/>
        </w:rPr>
        <w:t>/</w:t>
      </w:r>
      <w:proofErr w:type="spellStart"/>
      <w:r>
        <w:rPr>
          <w:rFonts w:ascii="Times New Roman" w:hAnsi="Times New Roman" w:cs="Times New Roman"/>
        </w:rPr>
        <w:t>Fesr</w:t>
      </w:r>
      <w:proofErr w:type="spellEnd"/>
      <w:r>
        <w:rPr>
          <w:rFonts w:ascii="Times New Roman" w:hAnsi="Times New Roman" w:cs="Times New Roman"/>
        </w:rPr>
        <w:t>” standard non rispondenti alle esigenze dell’Istituzione;</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RILEVATA l’esigenza di indire, in relazione all’importo finanziario, la procedura per l’acquisizione dei servizi/forniture in tempi brevi;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RITENUTO di dover attivare le procedure di aggiudicazione dei servizi in oggetto in conformità alle vigenti disposizioni legislative e regolamentari, previa adozione di apposita determina a contrarre;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CONSIDERATO che l'importo dei servizi pari a 300,00 euro, comprensivi di IVA, colloca la gara nella categoria inferiore alla soglia di rilievo comunitario trovando applicazione l’art 36 del </w:t>
      </w:r>
      <w:proofErr w:type="spellStart"/>
      <w:r w:rsidRPr="00D67E42">
        <w:rPr>
          <w:rFonts w:ascii="Times New Roman" w:hAnsi="Times New Roman" w:cs="Times New Roman"/>
        </w:rPr>
        <w:t>D.Lgs</w:t>
      </w:r>
      <w:proofErr w:type="spellEnd"/>
      <w:r w:rsidRPr="00D67E42">
        <w:rPr>
          <w:rFonts w:ascii="Times New Roman" w:hAnsi="Times New Roman" w:cs="Times New Roman"/>
        </w:rPr>
        <w:t xml:space="preserve"> 50/2016 “Contratti sotto soglia” che al comma 2 </w:t>
      </w:r>
      <w:proofErr w:type="spellStart"/>
      <w:r w:rsidRPr="00D67E42">
        <w:rPr>
          <w:rFonts w:ascii="Times New Roman" w:hAnsi="Times New Roman" w:cs="Times New Roman"/>
        </w:rPr>
        <w:t>lett.a</w:t>
      </w:r>
      <w:proofErr w:type="spellEnd"/>
      <w:r w:rsidRPr="00D67E42">
        <w:rPr>
          <w:rFonts w:ascii="Times New Roman" w:hAnsi="Times New Roman" w:cs="Times New Roman"/>
        </w:rPr>
        <w:t xml:space="preserve"> prevede che per affidamenti di importo inferiore a 40.000 euro, le Amministrazioni possano ricorrere all’ affidamento diretto, adeguatamente motivato;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ATTESO che in ossequio ai principi di non discriminazione e concorrenza è necessario svolgere una indagine di mercato volta ad identificare la platea dei potenziali affidatari dei servizi, preordinata ad esplorare elementi conoscitivi specifici all’oggetto del singolo appalto quali l’assetto del mercato di riferimento, i potenziali concorrenti, gli operatori interessati, le relative caratteristiche soggettive, le soluzioni tecniche disponibili, le condizioni economiche praticate, le clausole contrattuali generalmente accettate, al fine di verificarne la rispondenza alle reali esigenze della stazione appaltante;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RITENUTO conveniente procedere ad effettuare una indagine esplorativa del mercato adottando lo strumento che appare maggiormente opportuno in ragione della Garanzia della libera concorrenza e tenendo conto dei principi generali di efficienza ed efficacia dei procedimenti amministrativi, mediante la pubblicazione di un avviso sul profilo dell’Istituto Comprensivo di Pellezzano, nella sezione “Albo pretorio” sotto la sezione “Bandi e Contratti”, per un periodo pari a quindici giorni;</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 STABILITO di procedere, nel rispetto dei principi generali indicati dal codice, all’affidamento dei servizi mediante affidamento diretto ai sensi del citato articolo 36, comma 2 </w:t>
      </w:r>
      <w:proofErr w:type="spellStart"/>
      <w:r w:rsidRPr="00D67E42">
        <w:rPr>
          <w:rFonts w:ascii="Times New Roman" w:hAnsi="Times New Roman" w:cs="Times New Roman"/>
        </w:rPr>
        <w:t>lett</w:t>
      </w:r>
      <w:proofErr w:type="spellEnd"/>
      <w:r w:rsidRPr="00D67E42">
        <w:rPr>
          <w:rFonts w:ascii="Times New Roman" w:hAnsi="Times New Roman" w:cs="Times New Roman"/>
        </w:rPr>
        <w:t xml:space="preserve">. a) del </w:t>
      </w:r>
      <w:proofErr w:type="spellStart"/>
      <w:r w:rsidRPr="00D67E42">
        <w:rPr>
          <w:rFonts w:ascii="Times New Roman" w:hAnsi="Times New Roman" w:cs="Times New Roman"/>
        </w:rPr>
        <w:t>D.Lgs.</w:t>
      </w:r>
      <w:proofErr w:type="spellEnd"/>
      <w:r w:rsidRPr="00D67E42">
        <w:rPr>
          <w:rFonts w:ascii="Times New Roman" w:hAnsi="Times New Roman" w:cs="Times New Roman"/>
        </w:rPr>
        <w:t xml:space="preserve"> 50/2016, e consente l’individuazione dell’operatore economico in modo da non ledere, bensì attuare, i principi enunciati dall’articolo 30 del </w:t>
      </w:r>
      <w:proofErr w:type="spellStart"/>
      <w:r w:rsidRPr="00D67E42">
        <w:rPr>
          <w:rFonts w:ascii="Times New Roman" w:hAnsi="Times New Roman" w:cs="Times New Roman"/>
        </w:rPr>
        <w:t>D.Lgs</w:t>
      </w:r>
      <w:proofErr w:type="spellEnd"/>
      <w:r w:rsidRPr="00D67E42">
        <w:rPr>
          <w:rFonts w:ascii="Times New Roman" w:hAnsi="Times New Roman" w:cs="Times New Roman"/>
        </w:rPr>
        <w:t xml:space="preserve"> 50/2016;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PRECISATO che l’affidamento e l’esecuzione di lavori in oggetto secondo le procedure semplificate di cui al citato art. 36, postulano, quindi, il rispetto dei principi di economicità, efficacia, tempestività, correttezza, libera concorrenza, non discriminazione, trasparenza, proporzionalità, pubblicità, nonché del principio di rotazione e devono assicurare l’effettiva possibilità di partecipazione delle microimprese, piccole e medie imprese; </w:t>
      </w:r>
    </w:p>
    <w:p w:rsidR="00AF7D39"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ATTESO che la ditta che verrà individuata deve necessariamente possedere i requisiti di carattere generale desumibili dall’art. 80 del </w:t>
      </w:r>
      <w:proofErr w:type="spellStart"/>
      <w:r w:rsidRPr="00D67E42">
        <w:rPr>
          <w:rFonts w:ascii="Times New Roman" w:hAnsi="Times New Roman" w:cs="Times New Roman"/>
        </w:rPr>
        <w:t>D.Lgs.</w:t>
      </w:r>
      <w:proofErr w:type="spellEnd"/>
      <w:r w:rsidRPr="00D67E42">
        <w:rPr>
          <w:rFonts w:ascii="Times New Roman" w:hAnsi="Times New Roman" w:cs="Times New Roman"/>
        </w:rPr>
        <w:t xml:space="preserve"> 50/2016 per partecipare alle procedure di affidamento ;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ATTESO altresì che le ditte debbono possedere i requisiti di idoneità tecnico professionale ed economico finanziarie indicati nell’avviso allegato che si approva con il presente atto costituendone parte integrante e sostanziale; RITENUTO opportuno procedere tramite affidamento diretto, per l’importo massimo di €.300,00 IVA inclusa, cifra disponibile come da piano approvato; </w:t>
      </w:r>
    </w:p>
    <w:p w:rsidR="000C4850"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PRESO ATTO di aver già disposto con prot.3733/C24 del 15/07/2017 analoga manifestazione di interesse alla quale hanno risposto due sole ditte, di cui , una con preventivo al di sopra della somma indicata nella manifestazione stessa, l’altra che dopo aver presentato preventivo nei limiti  ha ritrattato la propria offerta subordinandola al materiale e al contenuto;</w:t>
      </w:r>
    </w:p>
    <w:p w:rsidR="00AF7D39" w:rsidRPr="00D67E42" w:rsidRDefault="00AF7D39" w:rsidP="00D67E42">
      <w:pPr>
        <w:spacing w:after="0" w:line="240" w:lineRule="auto"/>
        <w:jc w:val="both"/>
        <w:rPr>
          <w:rFonts w:ascii="Times New Roman" w:hAnsi="Times New Roman" w:cs="Times New Roman"/>
        </w:rPr>
      </w:pPr>
    </w:p>
    <w:p w:rsidR="0071624E" w:rsidRDefault="000C4850" w:rsidP="0071624E">
      <w:pPr>
        <w:spacing w:after="0" w:line="240" w:lineRule="auto"/>
        <w:jc w:val="center"/>
        <w:rPr>
          <w:rFonts w:ascii="Times New Roman" w:hAnsi="Times New Roman" w:cs="Times New Roman"/>
        </w:rPr>
      </w:pPr>
      <w:r w:rsidRPr="00D67E42">
        <w:rPr>
          <w:rFonts w:ascii="Times New Roman" w:hAnsi="Times New Roman" w:cs="Times New Roman"/>
        </w:rPr>
        <w:t>DETERMINA</w:t>
      </w:r>
    </w:p>
    <w:p w:rsidR="00AF7D39" w:rsidRDefault="00AF7D39" w:rsidP="0071624E">
      <w:pPr>
        <w:spacing w:after="0" w:line="240" w:lineRule="auto"/>
        <w:jc w:val="center"/>
        <w:rPr>
          <w:rFonts w:ascii="Times New Roman" w:hAnsi="Times New Roman" w:cs="Times New Roman"/>
        </w:rPr>
      </w:pP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per i motivi espressi in premessa: </w:t>
      </w:r>
    </w:p>
    <w:p w:rsidR="000C4850"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1.di nominare il RUP nella figura del Dirigente Scolastico Dott.ssa Giovanna Nazzaro, ai sensi dell’art.31 </w:t>
      </w:r>
      <w:proofErr w:type="spellStart"/>
      <w:r w:rsidRPr="00D67E42">
        <w:rPr>
          <w:rFonts w:ascii="Times New Roman" w:hAnsi="Times New Roman" w:cs="Times New Roman"/>
        </w:rPr>
        <w:t>D.Lgs.</w:t>
      </w:r>
      <w:proofErr w:type="spellEnd"/>
      <w:r w:rsidRPr="00D67E42">
        <w:rPr>
          <w:rFonts w:ascii="Times New Roman" w:hAnsi="Times New Roman" w:cs="Times New Roman"/>
        </w:rPr>
        <w:t xml:space="preserve"> 50/2016; </w:t>
      </w:r>
    </w:p>
    <w:p w:rsidR="00F83121" w:rsidRDefault="00F83121" w:rsidP="00D67E42">
      <w:pPr>
        <w:spacing w:after="0" w:line="240" w:lineRule="auto"/>
        <w:jc w:val="both"/>
        <w:rPr>
          <w:rFonts w:ascii="Times New Roman" w:hAnsi="Times New Roman" w:cs="Times New Roman"/>
        </w:rPr>
      </w:pPr>
    </w:p>
    <w:p w:rsidR="00F83121" w:rsidRDefault="00F83121" w:rsidP="00D67E42">
      <w:pPr>
        <w:spacing w:after="0" w:line="240" w:lineRule="auto"/>
        <w:jc w:val="both"/>
        <w:rPr>
          <w:rFonts w:ascii="Times New Roman" w:hAnsi="Times New Roman" w:cs="Times New Roman"/>
        </w:rPr>
      </w:pPr>
    </w:p>
    <w:p w:rsidR="00F83121" w:rsidRDefault="00F83121" w:rsidP="00D67E42">
      <w:pPr>
        <w:spacing w:after="0" w:line="240" w:lineRule="auto"/>
        <w:jc w:val="both"/>
        <w:rPr>
          <w:rFonts w:ascii="Times New Roman" w:hAnsi="Times New Roman" w:cs="Times New Roman"/>
        </w:rPr>
      </w:pPr>
    </w:p>
    <w:p w:rsidR="00F83121" w:rsidRPr="00D67E42" w:rsidRDefault="00F83121" w:rsidP="00D67E42">
      <w:pPr>
        <w:spacing w:after="0" w:line="240" w:lineRule="auto"/>
        <w:jc w:val="both"/>
        <w:rPr>
          <w:rFonts w:ascii="Times New Roman" w:hAnsi="Times New Roman" w:cs="Times New Roman"/>
        </w:rPr>
      </w:pP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2. di stabilire che .il fine e l’oggetto che l’avviso intende perseguire è quello di garantire il servizio di pubblicità Progetto Adeguamento rete LAN-WLAN – Progetto PON Codice Nazionale: 10.8.1.A1-FESRPON-CA-2015-456;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3 di dare atto, che il presente provvedimento equivale a dichiarazione circa le motivazioni alla base dell'affidamento diretto; </w:t>
      </w:r>
    </w:p>
    <w:p w:rsidR="000C4850"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4.di dare atto che a. il tipo di procedura è: procedura per contratti sotto soglia ex. art. 36 del </w:t>
      </w:r>
      <w:proofErr w:type="spellStart"/>
      <w:r w:rsidRPr="00D67E42">
        <w:rPr>
          <w:rFonts w:ascii="Times New Roman" w:hAnsi="Times New Roman" w:cs="Times New Roman"/>
        </w:rPr>
        <w:t>D.Lgs.</w:t>
      </w:r>
      <w:proofErr w:type="spellEnd"/>
      <w:r w:rsidRPr="00D67E42">
        <w:rPr>
          <w:rFonts w:ascii="Times New Roman" w:hAnsi="Times New Roman" w:cs="Times New Roman"/>
        </w:rPr>
        <w:t xml:space="preserve"> 50/2016 b. Criterio di aggiudicazione: la gara sarà aggiudicata ai sensi e per gli effetti dell’art.95, comma 3 del </w:t>
      </w:r>
      <w:proofErr w:type="spellStart"/>
      <w:r w:rsidRPr="00D67E42">
        <w:rPr>
          <w:rFonts w:ascii="Times New Roman" w:hAnsi="Times New Roman" w:cs="Times New Roman"/>
        </w:rPr>
        <w:t>D.Lgs.</w:t>
      </w:r>
      <w:proofErr w:type="spellEnd"/>
      <w:r w:rsidRPr="00D67E42">
        <w:rPr>
          <w:rFonts w:ascii="Times New Roman" w:hAnsi="Times New Roman" w:cs="Times New Roman"/>
        </w:rPr>
        <w:t xml:space="preserve"> 50/2016. c. </w:t>
      </w:r>
    </w:p>
    <w:p w:rsidR="0071624E" w:rsidRPr="00D67E42"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t xml:space="preserve">Oggetto della fornitura: </w:t>
      </w:r>
    </w:p>
    <w:p w:rsidR="000C4850" w:rsidRDefault="000C4850" w:rsidP="00D67E42">
      <w:pPr>
        <w:spacing w:after="0" w:line="240" w:lineRule="auto"/>
        <w:jc w:val="both"/>
        <w:rPr>
          <w:rFonts w:ascii="Times New Roman" w:hAnsi="Times New Roman" w:cs="Times New Roman"/>
        </w:rPr>
      </w:pPr>
      <w:r w:rsidRPr="00D67E42">
        <w:rPr>
          <w:rFonts w:ascii="Times New Roman" w:hAnsi="Times New Roman" w:cs="Times New Roman"/>
        </w:rPr>
        <w:sym w:font="Symbol" w:char="F0B7"/>
      </w:r>
      <w:r w:rsidR="0017238B" w:rsidRPr="00D67E42">
        <w:rPr>
          <w:rFonts w:ascii="Times New Roman" w:hAnsi="Times New Roman" w:cs="Times New Roman"/>
        </w:rPr>
        <w:t xml:space="preserve"> Tre Targhe</w:t>
      </w:r>
      <w:r w:rsidRPr="00D67E42">
        <w:rPr>
          <w:rFonts w:ascii="Times New Roman" w:hAnsi="Times New Roman" w:cs="Times New Roman"/>
        </w:rPr>
        <w:t xml:space="preserve"> </w:t>
      </w:r>
      <w:r w:rsidR="00AF7D39">
        <w:rPr>
          <w:rFonts w:ascii="Times New Roman" w:hAnsi="Times New Roman" w:cs="Times New Roman"/>
        </w:rPr>
        <w:t xml:space="preserve">FOREX </w:t>
      </w:r>
      <w:r w:rsidRPr="00D67E42">
        <w:rPr>
          <w:rFonts w:ascii="Times New Roman" w:hAnsi="Times New Roman" w:cs="Times New Roman"/>
        </w:rPr>
        <w:t xml:space="preserve">spessore 0,5 cm, misura 32x22 cm, adatta all’uso esterno logo PON a colori con stampa a colore in alta risoluzione (Il file sarà fornito dalla Scuola ,ma sarà da editare ed eventualmente da migliorare). </w:t>
      </w:r>
      <w:r w:rsidR="0071624E" w:rsidRPr="0071624E">
        <w:rPr>
          <w:rFonts w:ascii="Times New Roman" w:hAnsi="Times New Roman" w:cs="Times New Roman"/>
        </w:rPr>
        <w:t>Contenuto:</w:t>
      </w:r>
    </w:p>
    <w:p w:rsidR="0071624E" w:rsidRDefault="0071624E" w:rsidP="00D67E42">
      <w:pPr>
        <w:spacing w:after="0" w:line="240" w:lineRule="auto"/>
        <w:jc w:val="both"/>
        <w:rPr>
          <w:rFonts w:ascii="Times New Roman" w:hAnsi="Times New Roman" w:cs="Times New Roman"/>
        </w:rPr>
      </w:pPr>
    </w:p>
    <w:p w:rsidR="0071624E" w:rsidRDefault="0071624E" w:rsidP="0071624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rsidR="0071624E" w:rsidRPr="00D67E42" w:rsidRDefault="0071624E" w:rsidP="0071624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rsidR="0017238B" w:rsidRPr="0071624E" w:rsidRDefault="0071624E" w:rsidP="0071624E">
      <w:pPr>
        <w:pBdr>
          <w:top w:val="single" w:sz="4" w:space="1" w:color="auto"/>
          <w:left w:val="single" w:sz="4" w:space="4" w:color="auto"/>
          <w:bottom w:val="single" w:sz="4" w:space="1" w:color="auto"/>
          <w:right w:val="single" w:sz="4" w:space="4" w:color="auto"/>
        </w:pBdr>
        <w:rPr>
          <w:rFonts w:ascii="Times New Roman" w:hAnsi="Times New Roman" w:cs="Times New Roman"/>
        </w:rPr>
      </w:pPr>
      <w:r>
        <w:rPr>
          <w:noProof/>
          <w:lang w:eastAsia="it-IT"/>
        </w:rPr>
        <w:drawing>
          <wp:inline distT="0" distB="0" distL="0" distR="0" wp14:anchorId="61CFD75B" wp14:editId="7D85ADD9">
            <wp:extent cx="6120130" cy="1041400"/>
            <wp:effectExtent l="0" t="0" r="0" b="6350"/>
            <wp:docPr id="7" name="Immagine 7" descr="C:\Users\Utente\AppData\Local\Temp\Rar$DI01.687\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Rar$DI01.687\banner_PON_14_2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041400"/>
                    </a:xfrm>
                    <a:prstGeom prst="rect">
                      <a:avLst/>
                    </a:prstGeom>
                    <a:noFill/>
                    <a:ln>
                      <a:noFill/>
                    </a:ln>
                  </pic:spPr>
                </pic:pic>
              </a:graphicData>
            </a:graphic>
          </wp:inline>
        </w:drawing>
      </w:r>
      <w:r w:rsidR="0017238B" w:rsidRPr="0071624E">
        <w:rPr>
          <w:rFonts w:ascii="Times New Roman" w:hAnsi="Times New Roman" w:cs="Times New Roman"/>
        </w:rPr>
        <w:t>Fondi Strutturali Europei – Programma Operativo Nazionale “Per la scuola – Competenze e ambienti per l’apprendimento” 2014-2020.</w:t>
      </w:r>
    </w:p>
    <w:p w:rsidR="0017238B" w:rsidRPr="0071624E" w:rsidRDefault="0017238B" w:rsidP="0071624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1624E">
        <w:rPr>
          <w:rFonts w:ascii="Times New Roman" w:hAnsi="Times New Roman" w:cs="Times New Roman"/>
        </w:rPr>
        <w:t>Asse II Infrastrutture per l’istruzione – Fondo Europeo di Sviluppo Regionale (FESR) - Obiettivo specifico – 10.8 –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17238B" w:rsidRPr="0071624E" w:rsidRDefault="00D67E42" w:rsidP="0071624E">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71624E">
        <w:rPr>
          <w:rFonts w:ascii="Times New Roman" w:hAnsi="Times New Roman" w:cs="Times New Roman"/>
        </w:rPr>
        <w:t xml:space="preserve">Realizzazione, ampliamento E </w:t>
      </w:r>
      <w:r w:rsidR="0017238B" w:rsidRPr="0071624E">
        <w:rPr>
          <w:rFonts w:ascii="Times New Roman" w:hAnsi="Times New Roman" w:cs="Times New Roman"/>
        </w:rPr>
        <w:t>adeguamento delle infrastrutture di rete LAN/WLAN.</w:t>
      </w:r>
    </w:p>
    <w:p w:rsidR="00D67E42" w:rsidRPr="0071624E" w:rsidRDefault="00D67E42" w:rsidP="0071624E">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71624E">
        <w:rPr>
          <w:rFonts w:ascii="Times New Roman" w:hAnsi="Times New Roman" w:cs="Times New Roman"/>
        </w:rPr>
        <w:t>Codice del progetto : 10.8.1.A1-FESRPON-CA-2015-456</w:t>
      </w:r>
    </w:p>
    <w:p w:rsidR="00D67E42" w:rsidRPr="0071624E" w:rsidRDefault="00D67E42" w:rsidP="0071624E">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71624E">
        <w:rPr>
          <w:rFonts w:ascii="Times New Roman" w:hAnsi="Times New Roman" w:cs="Times New Roman"/>
        </w:rPr>
        <w:t>FINANZIAMENTO EROGATO: € 17.590,00</w:t>
      </w:r>
    </w:p>
    <w:p w:rsidR="0017238B" w:rsidRPr="0071624E" w:rsidRDefault="0017238B" w:rsidP="0071624E">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71624E">
        <w:rPr>
          <w:rFonts w:ascii="Times New Roman" w:hAnsi="Times New Roman" w:cs="Times New Roman"/>
        </w:rPr>
        <w:t>modulo 10.8.1A1</w:t>
      </w:r>
    </w:p>
    <w:p w:rsidR="0017238B" w:rsidRPr="0071624E" w:rsidRDefault="0071624E">
      <w:pPr>
        <w:rPr>
          <w:rFonts w:ascii="Times New Roman" w:hAnsi="Times New Roman" w:cs="Times New Roman"/>
        </w:rPr>
      </w:pPr>
      <w:r w:rsidRPr="0071624E">
        <w:rPr>
          <w:rFonts w:ascii="Times New Roman" w:hAnsi="Times New Roman" w:cs="Times New Roman"/>
        </w:rPr>
        <w:t xml:space="preserve">• Tre Targhe </w:t>
      </w:r>
      <w:r w:rsidR="00AF7D39">
        <w:rPr>
          <w:rFonts w:ascii="Times New Roman" w:hAnsi="Times New Roman" w:cs="Times New Roman"/>
        </w:rPr>
        <w:t xml:space="preserve">FOREX </w:t>
      </w:r>
      <w:r w:rsidRPr="0071624E">
        <w:rPr>
          <w:rFonts w:ascii="Times New Roman" w:hAnsi="Times New Roman" w:cs="Times New Roman"/>
        </w:rPr>
        <w:t>spessore 0,5 cm, misura 70x30 cm, adatta all’uso interno con logo PON a colori con stampa a colore in alta risoluzione (Il file sarà fornito dalla Scuola ,</w:t>
      </w:r>
      <w:r>
        <w:rPr>
          <w:rFonts w:ascii="Times New Roman" w:hAnsi="Times New Roman" w:cs="Times New Roman"/>
        </w:rPr>
        <w:t xml:space="preserve"> </w:t>
      </w:r>
      <w:r w:rsidRPr="0071624E">
        <w:rPr>
          <w:rFonts w:ascii="Times New Roman" w:hAnsi="Times New Roman" w:cs="Times New Roman"/>
        </w:rPr>
        <w:t>ma sarà da editare ed eventualmente da migliorare).</w:t>
      </w:r>
      <w:r>
        <w:rPr>
          <w:rFonts w:ascii="Times New Roman" w:hAnsi="Times New Roman" w:cs="Times New Roman"/>
        </w:rPr>
        <w:t xml:space="preserve">Contenuto: </w:t>
      </w:r>
    </w:p>
    <w:p w:rsidR="000C4850" w:rsidRDefault="0017238B" w:rsidP="0017238B">
      <w:pPr>
        <w:pBdr>
          <w:top w:val="single" w:sz="4" w:space="1" w:color="auto"/>
          <w:left w:val="single" w:sz="4" w:space="4" w:color="auto"/>
          <w:bottom w:val="single" w:sz="4" w:space="1" w:color="auto"/>
          <w:right w:val="single" w:sz="4" w:space="4" w:color="auto"/>
        </w:pBdr>
      </w:pPr>
      <w:r>
        <w:rPr>
          <w:noProof/>
          <w:lang w:eastAsia="it-IT"/>
        </w:rPr>
        <w:drawing>
          <wp:inline distT="0" distB="0" distL="0" distR="0" wp14:anchorId="667E8E02" wp14:editId="201ADCB6">
            <wp:extent cx="6120130" cy="1041400"/>
            <wp:effectExtent l="0" t="0" r="0" b="6350"/>
            <wp:docPr id="2" name="Immagine 2" descr="C:\Users\Utente\AppData\Local\Temp\Rar$DI01.687\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Rar$DI01.687\banner_PON_14_2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041400"/>
                    </a:xfrm>
                    <a:prstGeom prst="rect">
                      <a:avLst/>
                    </a:prstGeom>
                    <a:noFill/>
                    <a:ln>
                      <a:noFill/>
                    </a:ln>
                  </pic:spPr>
                </pic:pic>
              </a:graphicData>
            </a:graphic>
          </wp:inline>
        </w:drawing>
      </w:r>
    </w:p>
    <w:p w:rsidR="0017238B" w:rsidRPr="0017238B" w:rsidRDefault="0017238B" w:rsidP="0017238B">
      <w:pPr>
        <w:pBdr>
          <w:top w:val="single" w:sz="4" w:space="1" w:color="auto"/>
          <w:left w:val="single" w:sz="4" w:space="4" w:color="auto"/>
          <w:bottom w:val="single" w:sz="4" w:space="1" w:color="auto"/>
          <w:right w:val="single" w:sz="4" w:space="4" w:color="auto"/>
        </w:pBdr>
        <w:jc w:val="center"/>
        <w:rPr>
          <w:sz w:val="52"/>
          <w:szCs w:val="52"/>
        </w:rPr>
      </w:pPr>
      <w:r w:rsidRPr="0017238B">
        <w:rPr>
          <w:sz w:val="52"/>
          <w:szCs w:val="52"/>
        </w:rPr>
        <w:t>LABORATORIO MULTIMEDIALE</w:t>
      </w:r>
    </w:p>
    <w:p w:rsidR="0017238B" w:rsidRPr="0071624E" w:rsidRDefault="0017238B" w:rsidP="0017238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1624E">
        <w:rPr>
          <w:rFonts w:ascii="Times New Roman" w:hAnsi="Times New Roman" w:cs="Times New Roman"/>
        </w:rPr>
        <w:t xml:space="preserve">                                                                   La scuola digitale, innovativa e aperta</w:t>
      </w:r>
    </w:p>
    <w:p w:rsidR="000C4850" w:rsidRDefault="000C4850">
      <w:pPr>
        <w:rPr>
          <w:rFonts w:ascii="Times New Roman" w:hAnsi="Times New Roman" w:cs="Times New Roman"/>
        </w:rPr>
      </w:pPr>
      <w:r w:rsidRPr="0071624E">
        <w:rPr>
          <w:rFonts w:ascii="Times New Roman" w:hAnsi="Times New Roman" w:cs="Times New Roman"/>
        </w:rPr>
        <w:sym w:font="Symbol" w:char="F0B7"/>
      </w:r>
      <w:r w:rsidRPr="0071624E">
        <w:rPr>
          <w:rFonts w:ascii="Times New Roman" w:hAnsi="Times New Roman" w:cs="Times New Roman"/>
        </w:rPr>
        <w:t xml:space="preserve"> Volantini quantità 1000 con testo logo PON a colori. </w:t>
      </w:r>
      <w:r w:rsidR="0071624E" w:rsidRPr="0071624E">
        <w:rPr>
          <w:rFonts w:ascii="Times New Roman" w:hAnsi="Times New Roman" w:cs="Times New Roman"/>
        </w:rPr>
        <w:t>Circa 1200 caratteri a seguito del logo:</w:t>
      </w:r>
    </w:p>
    <w:p w:rsidR="00AF7D39" w:rsidRDefault="00AF7D39">
      <w:pPr>
        <w:rPr>
          <w:rFonts w:ascii="Times New Roman" w:hAnsi="Times New Roman" w:cs="Times New Roman"/>
        </w:rPr>
      </w:pPr>
    </w:p>
    <w:p w:rsidR="00AF7D39" w:rsidRDefault="00AF7D39">
      <w:pPr>
        <w:rPr>
          <w:rFonts w:ascii="Times New Roman" w:hAnsi="Times New Roman" w:cs="Times New Roman"/>
        </w:rPr>
      </w:pPr>
    </w:p>
    <w:p w:rsidR="00AF7D39" w:rsidRPr="0071624E" w:rsidRDefault="00AF7D39">
      <w:pPr>
        <w:rPr>
          <w:rFonts w:ascii="Times New Roman" w:hAnsi="Times New Roman" w:cs="Times New Roman"/>
        </w:rPr>
      </w:pPr>
    </w:p>
    <w:p w:rsidR="0071624E" w:rsidRDefault="000C4850">
      <w:r>
        <w:rPr>
          <w:noProof/>
          <w:lang w:eastAsia="it-IT"/>
        </w:rPr>
        <w:drawing>
          <wp:inline distT="0" distB="0" distL="0" distR="0">
            <wp:extent cx="6120130" cy="1041859"/>
            <wp:effectExtent l="0" t="0" r="0" b="6350"/>
            <wp:docPr id="1" name="Immagine 1" descr="C:\Users\Utente\AppData\Local\Temp\Rar$DI01.687\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Rar$DI01.687\banner_PON_14_2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041859"/>
                    </a:xfrm>
                    <a:prstGeom prst="rect">
                      <a:avLst/>
                    </a:prstGeom>
                    <a:noFill/>
                    <a:ln>
                      <a:noFill/>
                    </a:ln>
                  </pic:spPr>
                </pic:pic>
              </a:graphicData>
            </a:graphic>
          </wp:inline>
        </w:drawing>
      </w:r>
    </w:p>
    <w:p w:rsidR="0071624E" w:rsidRDefault="0071624E" w:rsidP="00AF7D39">
      <w:pPr>
        <w:spacing w:after="0" w:line="240" w:lineRule="auto"/>
        <w:rPr>
          <w:rFonts w:ascii="Times New Roman" w:hAnsi="Times New Roman" w:cs="Times New Roman"/>
        </w:rPr>
      </w:pPr>
      <w:r w:rsidRPr="00AF7D39">
        <w:rPr>
          <w:rFonts w:ascii="Times New Roman" w:hAnsi="Times New Roman" w:cs="Times New Roman"/>
        </w:rPr>
        <w:t xml:space="preserve">Il preventivo deve essere </w:t>
      </w:r>
      <w:r w:rsidR="00AF7D39" w:rsidRPr="00AF7D39">
        <w:rPr>
          <w:rFonts w:ascii="Times New Roman" w:hAnsi="Times New Roman" w:cs="Times New Roman"/>
        </w:rPr>
        <w:t>comprensivo dei distanziometri metallici necessari e di IVA</w:t>
      </w:r>
      <w:r w:rsidR="00AF7D39">
        <w:rPr>
          <w:rFonts w:ascii="Times New Roman" w:hAnsi="Times New Roman" w:cs="Times New Roman"/>
        </w:rPr>
        <w:t xml:space="preserve"> e deve pervenire entro e non oltre il giorno </w:t>
      </w:r>
      <w:r w:rsidR="00F83121">
        <w:rPr>
          <w:rFonts w:ascii="Times New Roman" w:hAnsi="Times New Roman" w:cs="Times New Roman"/>
        </w:rPr>
        <w:t>26/08/2016 alle ore 12,00</w:t>
      </w:r>
      <w:r w:rsidR="00AF7D39" w:rsidRPr="00AF7D39">
        <w:rPr>
          <w:rFonts w:ascii="Times New Roman" w:hAnsi="Times New Roman" w:cs="Times New Roman"/>
        </w:rPr>
        <w:t>.</w:t>
      </w:r>
    </w:p>
    <w:p w:rsidR="00014955" w:rsidRPr="00AF7D39" w:rsidRDefault="00014955" w:rsidP="00AF7D39">
      <w:pPr>
        <w:spacing w:after="0" w:line="240" w:lineRule="auto"/>
        <w:rPr>
          <w:rFonts w:ascii="Times New Roman" w:hAnsi="Times New Roman" w:cs="Times New Roman"/>
        </w:rPr>
      </w:pPr>
      <w:r>
        <w:rPr>
          <w:rFonts w:ascii="Times New Roman" w:hAnsi="Times New Roman" w:cs="Times New Roman"/>
        </w:rPr>
        <w:t>Possono partecipare tutte le ditte interessate.</w:t>
      </w:r>
    </w:p>
    <w:p w:rsidR="0071624E" w:rsidRDefault="000C4850" w:rsidP="00AF7D39">
      <w:pPr>
        <w:spacing w:after="0" w:line="240" w:lineRule="auto"/>
        <w:jc w:val="both"/>
        <w:rPr>
          <w:rFonts w:ascii="Times New Roman" w:hAnsi="Times New Roman" w:cs="Times New Roman"/>
        </w:rPr>
      </w:pPr>
      <w:r w:rsidRPr="0071624E">
        <w:rPr>
          <w:rFonts w:ascii="Times New Roman" w:hAnsi="Times New Roman" w:cs="Times New Roman"/>
        </w:rPr>
        <w:t xml:space="preserve">5.di demandare al D.S.G.A tutti gli ulteriori adempimenti necessari per lo svolgimento della procedura di affidamento; </w:t>
      </w:r>
    </w:p>
    <w:p w:rsidR="0071624E" w:rsidRDefault="000C4850" w:rsidP="00AF7D39">
      <w:pPr>
        <w:spacing w:after="0" w:line="240" w:lineRule="auto"/>
        <w:jc w:val="both"/>
        <w:rPr>
          <w:rFonts w:ascii="Times New Roman" w:hAnsi="Times New Roman" w:cs="Times New Roman"/>
        </w:rPr>
      </w:pPr>
      <w:r w:rsidRPr="0071624E">
        <w:rPr>
          <w:rFonts w:ascii="Times New Roman" w:hAnsi="Times New Roman" w:cs="Times New Roman"/>
        </w:rPr>
        <w:t>6.di pubblicare il presente atto all’albo dell’Istit</w:t>
      </w:r>
      <w:r w:rsidR="00F83121">
        <w:rPr>
          <w:rFonts w:ascii="Times New Roman" w:hAnsi="Times New Roman" w:cs="Times New Roman"/>
        </w:rPr>
        <w:t>uto Comprensivo di Pellezzano.</w:t>
      </w:r>
    </w:p>
    <w:p w:rsidR="00F83121" w:rsidRDefault="00F83121" w:rsidP="00AF7D39">
      <w:pPr>
        <w:spacing w:after="0" w:line="240" w:lineRule="auto"/>
        <w:jc w:val="both"/>
        <w:rPr>
          <w:rFonts w:ascii="Times New Roman" w:hAnsi="Times New Roman" w:cs="Times New Roman"/>
        </w:rPr>
      </w:pPr>
    </w:p>
    <w:p w:rsidR="00F83121" w:rsidRDefault="00F83121" w:rsidP="00AF7D39">
      <w:pPr>
        <w:spacing w:after="0" w:line="240" w:lineRule="auto"/>
        <w:jc w:val="both"/>
        <w:rPr>
          <w:rFonts w:ascii="Times New Roman" w:hAnsi="Times New Roman" w:cs="Times New Roman"/>
        </w:rPr>
      </w:pPr>
    </w:p>
    <w:p w:rsidR="00AF7D39" w:rsidRDefault="000C4850" w:rsidP="00AF7D39">
      <w:pPr>
        <w:spacing w:after="0" w:line="240" w:lineRule="auto"/>
        <w:jc w:val="right"/>
        <w:rPr>
          <w:rFonts w:ascii="Times New Roman" w:hAnsi="Times New Roman" w:cs="Times New Roman"/>
        </w:rPr>
      </w:pPr>
      <w:r w:rsidRPr="0071624E">
        <w:rPr>
          <w:rFonts w:ascii="Times New Roman" w:hAnsi="Times New Roman" w:cs="Times New Roman"/>
        </w:rPr>
        <w:t xml:space="preserve">Il Dirigente Scolastico / R.U.P. </w:t>
      </w:r>
    </w:p>
    <w:p w:rsidR="00AF7D39" w:rsidRDefault="000C4850" w:rsidP="00AF7D39">
      <w:pPr>
        <w:spacing w:after="0" w:line="240" w:lineRule="auto"/>
        <w:jc w:val="right"/>
        <w:rPr>
          <w:rFonts w:ascii="Times New Roman" w:hAnsi="Times New Roman" w:cs="Times New Roman"/>
        </w:rPr>
      </w:pPr>
      <w:r w:rsidRPr="0071624E">
        <w:rPr>
          <w:rFonts w:ascii="Times New Roman" w:hAnsi="Times New Roman" w:cs="Times New Roman"/>
        </w:rPr>
        <w:t xml:space="preserve">Dott.ssa Giovanna Nazzaro </w:t>
      </w:r>
    </w:p>
    <w:p w:rsidR="00AF7D39" w:rsidRDefault="000C4850" w:rsidP="00AF7D39">
      <w:pPr>
        <w:spacing w:after="0" w:line="240" w:lineRule="auto"/>
        <w:jc w:val="right"/>
        <w:rPr>
          <w:rFonts w:ascii="Times New Roman" w:hAnsi="Times New Roman" w:cs="Times New Roman"/>
          <w:sz w:val="12"/>
          <w:szCs w:val="12"/>
        </w:rPr>
      </w:pPr>
      <w:r w:rsidRPr="00AF7D39">
        <w:rPr>
          <w:rFonts w:ascii="Times New Roman" w:hAnsi="Times New Roman" w:cs="Times New Roman"/>
          <w:sz w:val="12"/>
          <w:szCs w:val="12"/>
        </w:rPr>
        <w:t>(Firma autografa sostituita a mezzo stampa ai sensi e</w:t>
      </w:r>
    </w:p>
    <w:p w:rsidR="00AF7D39" w:rsidRDefault="000C4850" w:rsidP="00AF7D39">
      <w:pPr>
        <w:spacing w:after="0" w:line="240" w:lineRule="auto"/>
        <w:jc w:val="right"/>
        <w:rPr>
          <w:rFonts w:ascii="Times New Roman" w:hAnsi="Times New Roman" w:cs="Times New Roman"/>
          <w:sz w:val="12"/>
          <w:szCs w:val="12"/>
        </w:rPr>
      </w:pPr>
      <w:r w:rsidRPr="00AF7D39">
        <w:rPr>
          <w:rFonts w:ascii="Times New Roman" w:hAnsi="Times New Roman" w:cs="Times New Roman"/>
          <w:sz w:val="12"/>
          <w:szCs w:val="12"/>
        </w:rPr>
        <w:t xml:space="preserve"> per gli effetti dell’art.3. c.2, D. </w:t>
      </w:r>
      <w:proofErr w:type="spellStart"/>
      <w:r w:rsidRPr="00AF7D39">
        <w:rPr>
          <w:rFonts w:ascii="Times New Roman" w:hAnsi="Times New Roman" w:cs="Times New Roman"/>
          <w:sz w:val="12"/>
          <w:szCs w:val="12"/>
        </w:rPr>
        <w:t>Lgs</w:t>
      </w:r>
      <w:proofErr w:type="spellEnd"/>
      <w:r w:rsidRPr="00AF7D39">
        <w:rPr>
          <w:rFonts w:ascii="Times New Roman" w:hAnsi="Times New Roman" w:cs="Times New Roman"/>
          <w:sz w:val="12"/>
          <w:szCs w:val="12"/>
        </w:rPr>
        <w:t xml:space="preserve">. N. 39/1993 </w:t>
      </w:r>
    </w:p>
    <w:p w:rsidR="00AF7D39" w:rsidRDefault="000C4850" w:rsidP="00AF7D39">
      <w:pPr>
        <w:spacing w:after="0" w:line="240" w:lineRule="auto"/>
        <w:jc w:val="right"/>
        <w:rPr>
          <w:rFonts w:ascii="Times New Roman" w:hAnsi="Times New Roman" w:cs="Times New Roman"/>
          <w:sz w:val="12"/>
          <w:szCs w:val="12"/>
        </w:rPr>
      </w:pPr>
      <w:r w:rsidRPr="00AF7D39">
        <w:rPr>
          <w:rFonts w:ascii="Times New Roman" w:hAnsi="Times New Roman" w:cs="Times New Roman"/>
          <w:sz w:val="12"/>
          <w:szCs w:val="12"/>
        </w:rPr>
        <w:t xml:space="preserve">– ai sensi art.6 c.2 L.412/1991 non seguirà </w:t>
      </w:r>
    </w:p>
    <w:p w:rsidR="001358F3" w:rsidRPr="00AF7D39" w:rsidRDefault="000C4850" w:rsidP="00AF7D39">
      <w:pPr>
        <w:spacing w:after="0" w:line="240" w:lineRule="auto"/>
        <w:jc w:val="right"/>
        <w:rPr>
          <w:rFonts w:ascii="Times New Roman" w:hAnsi="Times New Roman" w:cs="Times New Roman"/>
          <w:sz w:val="12"/>
          <w:szCs w:val="12"/>
        </w:rPr>
      </w:pPr>
      <w:r w:rsidRPr="00AF7D39">
        <w:rPr>
          <w:rFonts w:ascii="Times New Roman" w:hAnsi="Times New Roman" w:cs="Times New Roman"/>
          <w:sz w:val="12"/>
          <w:szCs w:val="12"/>
        </w:rPr>
        <w:t>trasmissione originale con firma autografa)</w:t>
      </w:r>
    </w:p>
    <w:sectPr w:rsidR="001358F3" w:rsidRPr="00AF7D39" w:rsidSect="00D67E42">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50"/>
    <w:rsid w:val="00014955"/>
    <w:rsid w:val="000C4850"/>
    <w:rsid w:val="001358F3"/>
    <w:rsid w:val="0017238B"/>
    <w:rsid w:val="0071624E"/>
    <w:rsid w:val="00AF7D39"/>
    <w:rsid w:val="00D67E42"/>
    <w:rsid w:val="00F83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48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850"/>
    <w:rPr>
      <w:rFonts w:ascii="Tahoma" w:hAnsi="Tahoma" w:cs="Tahoma"/>
      <w:sz w:val="16"/>
      <w:szCs w:val="16"/>
    </w:rPr>
  </w:style>
  <w:style w:type="paragraph" w:styleId="Corpodeltesto2">
    <w:name w:val="Body Text 2"/>
    <w:basedOn w:val="Normale"/>
    <w:link w:val="Corpodeltesto2Carattere"/>
    <w:rsid w:val="00D67E42"/>
    <w:pPr>
      <w:spacing w:after="0" w:line="240" w:lineRule="auto"/>
    </w:pPr>
    <w:rPr>
      <w:rFonts w:ascii="Times New Roman" w:eastAsia="Times New Roman" w:hAnsi="Times New Roman" w:cs="Times New Roman"/>
      <w:sz w:val="36"/>
      <w:szCs w:val="24"/>
      <w:lang w:eastAsia="it-IT"/>
    </w:rPr>
  </w:style>
  <w:style w:type="character" w:customStyle="1" w:styleId="Corpodeltesto2Carattere">
    <w:name w:val="Corpo del testo 2 Carattere"/>
    <w:basedOn w:val="Carpredefinitoparagrafo"/>
    <w:link w:val="Corpodeltesto2"/>
    <w:rsid w:val="00D67E42"/>
    <w:rPr>
      <w:rFonts w:ascii="Times New Roman" w:eastAsia="Times New Roman" w:hAnsi="Times New Roman" w:cs="Times New Roman"/>
      <w:sz w:val="36"/>
      <w:szCs w:val="24"/>
      <w:lang w:eastAsia="it-IT"/>
    </w:rPr>
  </w:style>
  <w:style w:type="character" w:styleId="Collegamentoipertestuale">
    <w:name w:val="Hyperlink"/>
    <w:basedOn w:val="Carpredefinitoparagrafo"/>
    <w:uiPriority w:val="99"/>
    <w:unhideWhenUsed/>
    <w:rsid w:val="00D67E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48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850"/>
    <w:rPr>
      <w:rFonts w:ascii="Tahoma" w:hAnsi="Tahoma" w:cs="Tahoma"/>
      <w:sz w:val="16"/>
      <w:szCs w:val="16"/>
    </w:rPr>
  </w:style>
  <w:style w:type="paragraph" w:styleId="Corpodeltesto2">
    <w:name w:val="Body Text 2"/>
    <w:basedOn w:val="Normale"/>
    <w:link w:val="Corpodeltesto2Carattere"/>
    <w:rsid w:val="00D67E42"/>
    <w:pPr>
      <w:spacing w:after="0" w:line="240" w:lineRule="auto"/>
    </w:pPr>
    <w:rPr>
      <w:rFonts w:ascii="Times New Roman" w:eastAsia="Times New Roman" w:hAnsi="Times New Roman" w:cs="Times New Roman"/>
      <w:sz w:val="36"/>
      <w:szCs w:val="24"/>
      <w:lang w:eastAsia="it-IT"/>
    </w:rPr>
  </w:style>
  <w:style w:type="character" w:customStyle="1" w:styleId="Corpodeltesto2Carattere">
    <w:name w:val="Corpo del testo 2 Carattere"/>
    <w:basedOn w:val="Carpredefinitoparagrafo"/>
    <w:link w:val="Corpodeltesto2"/>
    <w:rsid w:val="00D67E42"/>
    <w:rPr>
      <w:rFonts w:ascii="Times New Roman" w:eastAsia="Times New Roman" w:hAnsi="Times New Roman" w:cs="Times New Roman"/>
      <w:sz w:val="36"/>
      <w:szCs w:val="24"/>
      <w:lang w:eastAsia="it-IT"/>
    </w:rPr>
  </w:style>
  <w:style w:type="character" w:styleId="Collegamentoipertestuale">
    <w:name w:val="Hyperlink"/>
    <w:basedOn w:val="Carpredefinitoparagrafo"/>
    <w:uiPriority w:val="99"/>
    <w:unhideWhenUsed/>
    <w:rsid w:val="00D67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aicanet.it/aica/ecdl-core" TargetMode="External"/><Relationship Id="rId12" Type="http://schemas.openxmlformats.org/officeDocument/2006/relationships/hyperlink" Target="mailto:SAIC8BH007@ISTRU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tbn0.google.com/images?q=tbn:hZ1BaMAoFgMR3M:http://www.europaallalavagna.it/200621/immagini/simboli/bandiera.JPG" TargetMode="External"/><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aicanet.it/portal_skins/custom/ECDL-logo-new.gi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1663</Words>
  <Characters>9483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2016-08-01T08:27:00Z</dcterms:created>
  <dcterms:modified xsi:type="dcterms:W3CDTF">2016-08-01T09:59:00Z</dcterms:modified>
</cp:coreProperties>
</file>